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6E3B9" w14:textId="77777777" w:rsidR="009337B8" w:rsidRDefault="000E3DAA">
      <w:pPr>
        <w:spacing w:before="240" w:after="80" w:line="259" w:lineRule="auto"/>
        <w:jc w:val="center"/>
      </w:pPr>
      <w:r>
        <w:rPr>
          <w:b/>
          <w:color w:val="C3922E"/>
          <w:sz w:val="22"/>
        </w:rPr>
        <w:t>ARTFANS ACADEMY UVÁDÍ</w:t>
      </w:r>
    </w:p>
    <w:p w14:paraId="183B0866" w14:textId="77777777" w:rsidR="009337B8" w:rsidRDefault="000E3DAA" w:rsidP="00E17936">
      <w:pPr>
        <w:spacing w:after="60" w:line="259" w:lineRule="auto"/>
        <w:jc w:val="center"/>
      </w:pPr>
      <w:r>
        <w:rPr>
          <w:b/>
          <w:color w:val="17324D"/>
          <w:sz w:val="60"/>
        </w:rPr>
        <w:t>MADRID A TOLEDO</w:t>
      </w:r>
    </w:p>
    <w:p w14:paraId="2BBE02E1" w14:textId="77777777" w:rsidR="00E17936" w:rsidRPr="00E17936" w:rsidRDefault="00E17936" w:rsidP="00E17936">
      <w:pPr>
        <w:pStyle w:val="Seznamsodrkami"/>
        <w:numPr>
          <w:ilvl w:val="0"/>
          <w:numId w:val="0"/>
        </w:numPr>
        <w:spacing w:after="40" w:line="247" w:lineRule="auto"/>
        <w:ind w:left="360" w:hanging="360"/>
        <w:jc w:val="center"/>
        <w:rPr>
          <w:b/>
          <w:color w:val="17324D"/>
          <w:sz w:val="40"/>
          <w:szCs w:val="40"/>
        </w:rPr>
      </w:pPr>
    </w:p>
    <w:p w14:paraId="338132B4" w14:textId="77777777" w:rsidR="00E17936" w:rsidRPr="00E17936" w:rsidRDefault="00E17936" w:rsidP="00E17936">
      <w:pPr>
        <w:pStyle w:val="Seznamsodrkami"/>
        <w:numPr>
          <w:ilvl w:val="0"/>
          <w:numId w:val="0"/>
        </w:numPr>
        <w:spacing w:after="40" w:line="247" w:lineRule="auto"/>
        <w:ind w:left="360" w:hanging="360"/>
        <w:jc w:val="center"/>
        <w:rPr>
          <w:b/>
          <w:color w:val="17324D"/>
          <w:sz w:val="40"/>
          <w:szCs w:val="40"/>
        </w:rPr>
      </w:pPr>
      <w:r w:rsidRPr="00E17936">
        <w:rPr>
          <w:b/>
          <w:color w:val="17324D"/>
          <w:sz w:val="40"/>
          <w:szCs w:val="40"/>
        </w:rPr>
        <w:t>Lednová výstavní žeň</w:t>
      </w:r>
    </w:p>
    <w:p w14:paraId="7E82E95F" w14:textId="77777777" w:rsidR="009337B8" w:rsidRDefault="000E3DAA">
      <w:pPr>
        <w:spacing w:after="260" w:line="259" w:lineRule="auto"/>
        <w:jc w:val="center"/>
        <w:rPr>
          <w:color w:val="17324D"/>
          <w:sz w:val="28"/>
        </w:rPr>
      </w:pPr>
      <w:r w:rsidRPr="005F3A3C">
        <w:rPr>
          <w:color w:val="17324D"/>
          <w:sz w:val="28"/>
        </w:rPr>
        <w:t>Čtyři mimořádné výstavy</w:t>
      </w:r>
      <w:r w:rsidR="00A947E8" w:rsidRPr="005F3A3C">
        <w:rPr>
          <w:color w:val="17324D"/>
          <w:sz w:val="28"/>
        </w:rPr>
        <w:t xml:space="preserve"> v Madridu </w:t>
      </w:r>
      <w:r w:rsidRPr="005F3A3C">
        <w:rPr>
          <w:color w:val="17324D"/>
          <w:sz w:val="28"/>
        </w:rPr>
        <w:t>• El Grecovo Toledo</w:t>
      </w:r>
    </w:p>
    <w:p w14:paraId="7F3FD460" w14:textId="77777777" w:rsidR="006B3FFE" w:rsidRDefault="006B3FFE" w:rsidP="006B3FFE">
      <w:pPr>
        <w:pStyle w:val="Seznamsodrkami"/>
        <w:numPr>
          <w:ilvl w:val="0"/>
          <w:numId w:val="0"/>
        </w:numPr>
        <w:ind w:left="360" w:hanging="360"/>
        <w:jc w:val="center"/>
      </w:pPr>
      <w:r>
        <w:rPr>
          <w:sz w:val="22"/>
        </w:rPr>
        <w:t xml:space="preserve">Madrid, jak jej běžný návštěvník nezažije. Vydejte se za výjimečnými výstavami v Museo del Prado, za </w:t>
      </w:r>
      <w:r w:rsidRPr="00AE02CA">
        <w:rPr>
          <w:sz w:val="22"/>
        </w:rPr>
        <w:t>poklady nizozemského malířství do Thyssenova muzea, kde naleznete to nejlepší ze zlatého věku holandské malby</w:t>
      </w:r>
      <w:r>
        <w:rPr>
          <w:sz w:val="22"/>
        </w:rPr>
        <w:t>, El Grecovým Toledem a královskými sbírkami – a objevte příběhy, souvislosti a detaily, které bez odborného výkladu snadno zůstanou skryté.</w:t>
      </w:r>
    </w:p>
    <w:p w14:paraId="4EC3523F" w14:textId="77777777" w:rsidR="006B3FFE" w:rsidRDefault="006B3FFE" w:rsidP="006B3FFE">
      <w:pPr>
        <w:pStyle w:val="Seznamsodrkami"/>
        <w:numPr>
          <w:ilvl w:val="0"/>
          <w:numId w:val="0"/>
        </w:numPr>
        <w:ind w:left="360" w:hanging="360"/>
      </w:pPr>
      <w:r>
        <w:t xml:space="preserve"> </w:t>
      </w:r>
    </w:p>
    <w:p w14:paraId="36371FF7" w14:textId="77777777" w:rsidR="006B3FFE" w:rsidRPr="005F3A3C" w:rsidRDefault="006B3FFE">
      <w:pPr>
        <w:spacing w:after="260" w:line="259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9337B8" w14:paraId="2C305B0F" w14:textId="77777777">
        <w:trPr>
          <w:jc w:val="center"/>
        </w:trPr>
        <w:tc>
          <w:tcPr>
            <w:tcW w:w="10206" w:type="dxa"/>
            <w:shd w:val="clear" w:color="auto" w:fill="17324D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7BD221D7" w14:textId="77777777" w:rsidR="009337B8" w:rsidRDefault="000E3DAA">
            <w:pPr>
              <w:spacing w:after="60"/>
              <w:jc w:val="center"/>
            </w:pPr>
            <w:r>
              <w:rPr>
                <w:b/>
                <w:color w:val="C3922E"/>
                <w:sz w:val="22"/>
              </w:rPr>
              <w:t>7.–11. LEDNA 2027  •  5 DNÍ / 4 NOCI</w:t>
            </w:r>
          </w:p>
          <w:p w14:paraId="47693083" w14:textId="77777777" w:rsidR="009337B8" w:rsidRDefault="000E3DAA">
            <w:pPr>
              <w:spacing w:after="0"/>
              <w:jc w:val="center"/>
              <w:rPr>
                <w:b/>
                <w:color w:val="FFFFFF"/>
                <w:sz w:val="48"/>
              </w:rPr>
            </w:pPr>
            <w:r>
              <w:rPr>
                <w:b/>
                <w:color w:val="FFFFFF"/>
                <w:sz w:val="48"/>
              </w:rPr>
              <w:t>33 500 Kč / osoba</w:t>
            </w:r>
          </w:p>
          <w:p w14:paraId="2976F1B9" w14:textId="77777777" w:rsidR="00C17475" w:rsidRDefault="00C17475" w:rsidP="00C17475">
            <w:pPr>
              <w:spacing w:after="140" w:line="259" w:lineRule="auto"/>
              <w:jc w:val="center"/>
            </w:pPr>
            <w:r>
              <w:rPr>
                <w:b/>
                <w:color w:val="C3922E"/>
                <w:sz w:val="21"/>
              </w:rPr>
              <w:t>OMEZENÁ KAPACITA – MAXIMÁLNĚ 35 ÚČASTNÍKŮ</w:t>
            </w:r>
          </w:p>
          <w:p w14:paraId="532421C5" w14:textId="77777777" w:rsidR="00C17475" w:rsidRDefault="00C17475">
            <w:pPr>
              <w:spacing w:after="0"/>
              <w:jc w:val="center"/>
            </w:pPr>
          </w:p>
        </w:tc>
      </w:tr>
    </w:tbl>
    <w:p w14:paraId="562215C8" w14:textId="77777777" w:rsidR="00E17936" w:rsidRDefault="00E17936" w:rsidP="00E17936">
      <w:pPr>
        <w:pStyle w:val="Seznamsodrkami"/>
        <w:numPr>
          <w:ilvl w:val="0"/>
          <w:numId w:val="0"/>
        </w:numPr>
        <w:spacing w:after="40" w:line="247" w:lineRule="auto"/>
        <w:ind w:left="360" w:hanging="360"/>
      </w:pPr>
      <w:r>
        <w:t xml:space="preserve">      </w:t>
      </w:r>
    </w:p>
    <w:p w14:paraId="74AA707F" w14:textId="77777777" w:rsidR="00E17936" w:rsidRPr="0051097B" w:rsidRDefault="00E17936" w:rsidP="00E17936">
      <w:pPr>
        <w:spacing w:after="60" w:line="259" w:lineRule="auto"/>
        <w:jc w:val="center"/>
        <w:rPr>
          <w:lang w:val="da-DK"/>
        </w:rPr>
      </w:pPr>
      <w:r w:rsidRPr="0051097B">
        <w:rPr>
          <w:b/>
          <w:color w:val="17324D"/>
          <w:sz w:val="40"/>
          <w:lang w:val="da-DK"/>
        </w:rPr>
        <w:t>MADRID SE STANE MEKKOU EVROPSKÉHO UMĚNÍ</w:t>
      </w:r>
    </w:p>
    <w:p w14:paraId="49AAA5FB" w14:textId="3C18149C" w:rsidR="00E17936" w:rsidRDefault="00E17936" w:rsidP="00E17936">
      <w:pPr>
        <w:spacing w:after="160" w:line="259" w:lineRule="auto"/>
        <w:jc w:val="center"/>
      </w:pPr>
      <w:r>
        <w:rPr>
          <w:i/>
          <w:color w:val="C3922E"/>
          <w:sz w:val="25"/>
        </w:rPr>
        <w:t xml:space="preserve">Unikátní příležitost spatřit a prožít </w:t>
      </w:r>
      <w:r w:rsidRPr="00AE02CA">
        <w:rPr>
          <w:i/>
          <w:color w:val="C3922E"/>
          <w:sz w:val="25"/>
        </w:rPr>
        <w:t>jedinečné v</w:t>
      </w:r>
      <w:r w:rsidR="00AE02CA">
        <w:rPr>
          <w:i/>
          <w:color w:val="C3922E"/>
          <w:sz w:val="25"/>
        </w:rPr>
        <w:t xml:space="preserve">ýstavy </w:t>
      </w:r>
    </w:p>
    <w:p w14:paraId="32AE731D" w14:textId="2D07C3DA" w:rsidR="00E17936" w:rsidRPr="0051097B" w:rsidRDefault="00E17936" w:rsidP="00E17936">
      <w:pPr>
        <w:spacing w:before="80" w:after="20" w:line="259" w:lineRule="auto"/>
        <w:rPr>
          <w:b/>
          <w:color w:val="17324D"/>
          <w:sz w:val="24"/>
        </w:rPr>
      </w:pPr>
      <w:r>
        <w:rPr>
          <w:b/>
          <w:color w:val="17324D"/>
          <w:sz w:val="24"/>
        </w:rPr>
        <w:t>M</w:t>
      </w:r>
      <w:r w:rsidR="00443EFE">
        <w:rPr>
          <w:b/>
          <w:color w:val="17324D"/>
          <w:sz w:val="24"/>
        </w:rPr>
        <w:t xml:space="preserve">auritshuis ♥ Thyssen-Bornemisza </w:t>
      </w:r>
      <w:r w:rsidR="0051097B">
        <w:rPr>
          <w:b/>
          <w:color w:val="17324D"/>
          <w:sz w:val="24"/>
        </w:rPr>
        <w:t>–</w:t>
      </w:r>
      <w:r w:rsidR="00443EFE">
        <w:rPr>
          <w:b/>
          <w:color w:val="17324D"/>
          <w:sz w:val="24"/>
        </w:rPr>
        <w:t xml:space="preserve"> </w:t>
      </w:r>
      <w:r>
        <w:rPr>
          <w:b/>
          <w:color w:val="17324D"/>
          <w:sz w:val="24"/>
        </w:rPr>
        <w:t>zlatý věk nizozemské malby</w:t>
      </w:r>
    </w:p>
    <w:p w14:paraId="6982ECB6" w14:textId="1DF1440F" w:rsidR="00E17936" w:rsidRDefault="00E17936" w:rsidP="00E17936">
      <w:pPr>
        <w:spacing w:after="60" w:line="259" w:lineRule="auto"/>
      </w:pPr>
      <w:r>
        <w:rPr>
          <w:sz w:val="18"/>
        </w:rPr>
        <w:t>Výjimečný soubor pětadvaceti mistrovských děl z haagského Mauritshuisu umožní poznat umění zlatého věku nizozemské malby v jeho mimořádné šíři. Vermeer, Rembrandt, Frans Hals, Pieter de Hooch, Jacob van Ruisdael a další otevřou návštěvníkovi svět žánrové malby, měšťanské kultury, každodennosti, krajiny, portrétu i nového vztahu ke skutečnosti. Vrcholem je Vermeerův Pohled na Delft – jeden z nejslavnějších obrazů evropského malířství.</w:t>
      </w:r>
    </w:p>
    <w:p w14:paraId="5EBFDF67" w14:textId="18DB05D1" w:rsidR="00E17936" w:rsidRPr="0051097B" w:rsidRDefault="00E17936" w:rsidP="00E17936">
      <w:pPr>
        <w:spacing w:before="80" w:after="20" w:line="259" w:lineRule="auto"/>
        <w:rPr>
          <w:b/>
          <w:color w:val="17324D"/>
          <w:sz w:val="24"/>
        </w:rPr>
      </w:pPr>
      <w:r>
        <w:rPr>
          <w:b/>
          <w:color w:val="17324D"/>
          <w:sz w:val="24"/>
        </w:rPr>
        <w:t>Rainer Maria Rilke y el arte español</w:t>
      </w:r>
      <w:r w:rsidR="0051097B">
        <w:rPr>
          <w:b/>
          <w:color w:val="17324D"/>
          <w:sz w:val="24"/>
        </w:rPr>
        <w:t xml:space="preserve"> – </w:t>
      </w:r>
      <w:r>
        <w:rPr>
          <w:b/>
          <w:color w:val="17324D"/>
          <w:sz w:val="24"/>
        </w:rPr>
        <w:t>když básník vstoupí do obrazu</w:t>
      </w:r>
    </w:p>
    <w:p w14:paraId="01EA51BB" w14:textId="6AD2F2E7" w:rsidR="00E17936" w:rsidRDefault="00E17936" w:rsidP="00E17936">
      <w:pPr>
        <w:spacing w:after="60" w:line="259" w:lineRule="auto"/>
      </w:pPr>
      <w:r>
        <w:rPr>
          <w:sz w:val="18"/>
        </w:rPr>
        <w:t>Výstava ke stému výročí Rilkova úmrtí odhaluje, jak hluboce jeho tvorbu ovlivnilo a proměnilo setkání se Španělskem. El Greco, Goya a Velázquez zde nejsou pouze slavnými jmény, ale průvodci básníkovým vnitřním světem. Návštěva výstavy se přirozeně propojí s cestou do Toleda, kde Rilke nalezl město, krajinu propojenou s duchovním napětím El Grecových obrazů.</w:t>
      </w:r>
    </w:p>
    <w:p w14:paraId="154E2836" w14:textId="77777777" w:rsidR="00E17936" w:rsidRPr="0051097B" w:rsidRDefault="00E17936" w:rsidP="00E17936">
      <w:pPr>
        <w:spacing w:before="80" w:after="20" w:line="259" w:lineRule="auto"/>
        <w:rPr>
          <w:lang w:val="da-DK"/>
        </w:rPr>
      </w:pPr>
      <w:r w:rsidRPr="0051097B">
        <w:rPr>
          <w:b/>
          <w:color w:val="17324D"/>
          <w:sz w:val="24"/>
          <w:lang w:val="da-DK"/>
        </w:rPr>
        <w:t>Hans Baldung Grien</w:t>
      </w:r>
      <w:r w:rsidR="00443EFE" w:rsidRPr="0051097B">
        <w:rPr>
          <w:b/>
          <w:color w:val="17324D"/>
          <w:sz w:val="24"/>
          <w:lang w:val="da-DK"/>
        </w:rPr>
        <w:t xml:space="preserve"> - </w:t>
      </w:r>
      <w:r w:rsidRPr="0051097B">
        <w:rPr>
          <w:b/>
          <w:color w:val="17324D"/>
          <w:sz w:val="24"/>
          <w:lang w:val="da-DK"/>
        </w:rPr>
        <w:t>krása tváří v tvář času a smrti</w:t>
      </w:r>
    </w:p>
    <w:p w14:paraId="726958B6" w14:textId="77777777" w:rsidR="005F3A3C" w:rsidRPr="005F3A3C" w:rsidRDefault="005F3A3C" w:rsidP="005F3A3C">
      <w:pPr>
        <w:pStyle w:val="Normlnweb"/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</w:pPr>
      <w:r w:rsidRPr="005F3A3C"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>Baldung patří k nejoriginálnějším a nejodvážnějším umělcům německé renesance. Jeho tvorba propojuje smyslovou krásu a fascinaci lidským tělem s neklidem, magií a vědomím pomíjivosti. Výstava nabídne příležitost prozkoumat jeho mimořádný malířský rukopis</w:t>
      </w:r>
      <w:r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 xml:space="preserve">. </w:t>
      </w:r>
      <w:r>
        <w:rPr>
          <w:rFonts w:ascii="Aptos" w:eastAsiaTheme="minorEastAsia" w:hAnsi="Aptos" w:cstheme="minorBidi" w:hint="eastAsia"/>
          <w:color w:val="20262D"/>
          <w:sz w:val="18"/>
          <w:szCs w:val="22"/>
          <w:lang w:val="en-US" w:eastAsia="en-US"/>
        </w:rPr>
        <w:t>A</w:t>
      </w:r>
      <w:r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 xml:space="preserve"> zasadit ho do kontextu </w:t>
      </w:r>
      <w:r w:rsidRPr="005F3A3C"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>tvorby Albrechta Dürera, Lucase Cranacha a</w:t>
      </w:r>
      <w:r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 xml:space="preserve"> celé</w:t>
      </w:r>
      <w:r w:rsidRPr="005F3A3C"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 xml:space="preserve"> renesanční kultury severně od Alp.</w:t>
      </w:r>
    </w:p>
    <w:p w14:paraId="4E7D3EB2" w14:textId="201E88DF" w:rsidR="00E17936" w:rsidRPr="00693C5C" w:rsidRDefault="005F3A3C" w:rsidP="00E17936">
      <w:pPr>
        <w:spacing w:before="80" w:after="20" w:line="259" w:lineRule="auto"/>
        <w:rPr>
          <w:b/>
          <w:bCs/>
          <w:color w:val="17324D"/>
          <w:sz w:val="24"/>
        </w:rPr>
      </w:pPr>
      <w:r w:rsidRPr="005F3A3C">
        <w:rPr>
          <w:b/>
          <w:bCs/>
          <w:color w:val="17324D"/>
          <w:sz w:val="24"/>
        </w:rPr>
        <w:t>Mariana de Austria – královna, regentka a patronka umění</w:t>
      </w:r>
    </w:p>
    <w:p w14:paraId="35DB00D1" w14:textId="77777777" w:rsidR="005F3A3C" w:rsidRPr="005F3A3C" w:rsidRDefault="005F3A3C" w:rsidP="005F3A3C">
      <w:pPr>
        <w:pStyle w:val="Normlnweb"/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</w:pPr>
      <w:r w:rsidRPr="005F3A3C">
        <w:rPr>
          <w:rFonts w:ascii="Aptos" w:eastAsiaTheme="minorEastAsia" w:hAnsi="Aptos" w:cstheme="minorBidi"/>
          <w:color w:val="20262D"/>
          <w:sz w:val="18"/>
          <w:szCs w:val="22"/>
          <w:lang w:val="en-US" w:eastAsia="en-US"/>
        </w:rPr>
        <w:t>Velkolepý výstavní projekt představí prostřednictvím téměř stovky obrazů, soch, medailí, textilií, iluminovaných rukopisů a grafik pozoruhodný životní příběh španělské královny a regentky Marie Anny Habsburské. Ukáže dvorský portrét nejen jako reprezentativní podobiznu, ale především jako účinný nástroj moci, dynastické paměti a evropské politiky. Díla Diega Velázqueze, Juana Carreña de Miranda a dalších mistrů odhalí, jak se utvářel veřejný obraz jedné z nejvýznamnějších žen habsburské Evropy.</w:t>
      </w:r>
    </w:p>
    <w:p w14:paraId="2DBB16B6" w14:textId="77777777" w:rsidR="00E17936" w:rsidRPr="005F3A3C" w:rsidRDefault="00E17936" w:rsidP="00E17936">
      <w:pPr>
        <w:pStyle w:val="Seznamsodrkami"/>
        <w:numPr>
          <w:ilvl w:val="0"/>
          <w:numId w:val="0"/>
        </w:numPr>
        <w:spacing w:after="40" w:line="247" w:lineRule="auto"/>
        <w:ind w:left="360" w:hanging="360"/>
        <w:rPr>
          <w:b/>
          <w:bCs/>
          <w:color w:val="17324D"/>
          <w:sz w:val="24"/>
        </w:rPr>
      </w:pPr>
    </w:p>
    <w:p w14:paraId="7D631436" w14:textId="77777777" w:rsidR="00E17936" w:rsidRPr="005F3A3C" w:rsidRDefault="006B3FFE" w:rsidP="005F3A3C">
      <w:pPr>
        <w:pStyle w:val="Seznamsodrkami"/>
        <w:numPr>
          <w:ilvl w:val="0"/>
          <w:numId w:val="0"/>
        </w:numPr>
        <w:spacing w:after="40" w:line="247" w:lineRule="auto"/>
        <w:ind w:left="360" w:hanging="360"/>
        <w:rPr>
          <w:b/>
          <w:bCs/>
          <w:color w:val="17324D"/>
          <w:sz w:val="24"/>
        </w:rPr>
      </w:pPr>
      <w:r>
        <w:rPr>
          <w:b/>
          <w:bCs/>
          <w:color w:val="17324D"/>
          <w:sz w:val="24"/>
        </w:rPr>
        <w:t xml:space="preserve">El Grecovo </w:t>
      </w:r>
      <w:r w:rsidR="00E17936" w:rsidRPr="005F3A3C">
        <w:rPr>
          <w:b/>
          <w:bCs/>
          <w:color w:val="17324D"/>
          <w:sz w:val="24"/>
        </w:rPr>
        <w:t>Toledo –</w:t>
      </w:r>
      <w:r>
        <w:rPr>
          <w:b/>
          <w:bCs/>
          <w:color w:val="17324D"/>
          <w:sz w:val="24"/>
        </w:rPr>
        <w:t xml:space="preserve"> </w:t>
      </w:r>
      <w:r w:rsidR="00E17936" w:rsidRPr="005F3A3C">
        <w:rPr>
          <w:b/>
          <w:bCs/>
          <w:color w:val="17324D"/>
          <w:sz w:val="24"/>
        </w:rPr>
        <w:t>město tří kultur</w:t>
      </w:r>
    </w:p>
    <w:p w14:paraId="5D0B627D" w14:textId="77777777" w:rsidR="005F3A3C" w:rsidRDefault="005F3A3C" w:rsidP="005F3A3C">
      <w:pPr>
        <w:pStyle w:val="Seznamsodrkami"/>
        <w:numPr>
          <w:ilvl w:val="0"/>
          <w:numId w:val="0"/>
        </w:numPr>
        <w:ind w:left="360"/>
      </w:pPr>
    </w:p>
    <w:p w14:paraId="18CE2D74" w14:textId="77777777" w:rsidR="005F3A3C" w:rsidRDefault="005F3A3C" w:rsidP="005F3A3C">
      <w:pPr>
        <w:pStyle w:val="Seznamsodrkami"/>
        <w:numPr>
          <w:ilvl w:val="0"/>
          <w:numId w:val="0"/>
        </w:numPr>
        <w:ind w:left="360"/>
      </w:pPr>
    </w:p>
    <w:p w14:paraId="38B27F07" w14:textId="77777777" w:rsidR="005F3A3C" w:rsidRDefault="005F3A3C" w:rsidP="006B3FFE">
      <w:pPr>
        <w:pStyle w:val="Seznamsodrkami"/>
        <w:numPr>
          <w:ilvl w:val="0"/>
          <w:numId w:val="0"/>
        </w:numPr>
        <w:ind w:left="360" w:hanging="360"/>
      </w:pPr>
      <w:r>
        <w:lastRenderedPageBreak/>
        <w:t>.</w:t>
      </w:r>
    </w:p>
    <w:p w14:paraId="32BFF8C0" w14:textId="77777777" w:rsidR="006B3FFE" w:rsidRDefault="006B3FFE" w:rsidP="006B3FFE">
      <w:pPr>
        <w:pStyle w:val="Seznamsodrkami"/>
        <w:numPr>
          <w:ilvl w:val="0"/>
          <w:numId w:val="0"/>
        </w:numPr>
        <w:ind w:left="360" w:hanging="360"/>
      </w:pPr>
    </w:p>
    <w:p w14:paraId="09B6A2FD" w14:textId="77777777" w:rsidR="009337B8" w:rsidRDefault="000E3DAA">
      <w:pPr>
        <w:spacing w:after="140" w:line="259" w:lineRule="auto"/>
        <w:jc w:val="center"/>
      </w:pPr>
      <w:r>
        <w:rPr>
          <w:b/>
          <w:color w:val="C3922E"/>
          <w:sz w:val="21"/>
        </w:rPr>
        <w:t>OMEZENÁ KAPACITA – MAXIMÁLNĚ 35 ÚČASTNÍKŮ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9337B8" w14:paraId="641EF086" w14:textId="77777777">
        <w:trPr>
          <w:jc w:val="center"/>
        </w:trPr>
        <w:tc>
          <w:tcPr>
            <w:tcW w:w="10206" w:type="dxa"/>
            <w:shd w:val="clear" w:color="auto" w:fill="F5F0E6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3E977118" w14:textId="77777777" w:rsidR="009B483E" w:rsidRDefault="000E3DAA" w:rsidP="006B3FFE">
            <w:pPr>
              <w:pStyle w:val="Seznamsodrkami"/>
              <w:numPr>
                <w:ilvl w:val="0"/>
                <w:numId w:val="0"/>
              </w:numPr>
              <w:ind w:left="360" w:hanging="360"/>
              <w:rPr>
                <w:b/>
                <w:color w:val="17324D"/>
              </w:rPr>
            </w:pPr>
            <w:r>
              <w:rPr>
                <w:b/>
                <w:color w:val="17324D"/>
              </w:rPr>
              <w:t>JEDIN</w:t>
            </w:r>
            <w:r w:rsidR="009B483E">
              <w:rPr>
                <w:b/>
                <w:color w:val="17324D"/>
              </w:rPr>
              <w:t>EČNÁ CESTA S ODBORNÝM VÝKLADEM</w:t>
            </w:r>
          </w:p>
          <w:p w14:paraId="52DA6D80" w14:textId="77777777" w:rsidR="006B3FFE" w:rsidRPr="006B3FFE" w:rsidRDefault="00C17475" w:rsidP="006B3FFE">
            <w:pPr>
              <w:pStyle w:val="Seznamsodrkami"/>
              <w:numPr>
                <w:ilvl w:val="0"/>
                <w:numId w:val="0"/>
              </w:numPr>
              <w:ind w:left="360" w:hanging="360"/>
              <w:rPr>
                <w:rStyle w:val="Siln"/>
              </w:rPr>
            </w:pPr>
            <w:commentRangeStart w:id="0"/>
            <w:r>
              <w:rPr>
                <w:rStyle w:val="Siln"/>
              </w:rPr>
              <w:t>Objevíte</w:t>
            </w:r>
            <w:commentRangeEnd w:id="0"/>
            <w:r w:rsidR="00386D7C">
              <w:rPr>
                <w:rStyle w:val="Odkaznakoment"/>
                <w:b/>
                <w:bCs/>
                <w:sz w:val="18"/>
                <w:szCs w:val="22"/>
              </w:rPr>
              <w:commentReference w:id="0"/>
            </w:r>
            <w:r>
              <w:rPr>
                <w:rStyle w:val="Siln"/>
              </w:rPr>
              <w:t xml:space="preserve"> historické souvislosti a příběhy vzniku uměleckých děl i běžnému návštěvníkovi</w:t>
            </w:r>
            <w:r w:rsidR="009B483E">
              <w:rPr>
                <w:rStyle w:val="Siln"/>
              </w:rPr>
              <w:t xml:space="preserve"> skryté příběhy míst spjatých s </w:t>
            </w:r>
            <w:r>
              <w:rPr>
                <w:rStyle w:val="Siln"/>
              </w:rPr>
              <w:t>regionálními a evropskými dějinami.</w:t>
            </w:r>
            <w:r w:rsidR="006B3FFE">
              <w:rPr>
                <w:rStyle w:val="Siln"/>
              </w:rPr>
              <w:t xml:space="preserve"> </w:t>
            </w:r>
            <w:r w:rsidR="006B3FFE" w:rsidRPr="006B3FFE">
              <w:rPr>
                <w:rStyle w:val="Siln"/>
              </w:rPr>
              <w:t>Nejde pouze o návštěvu slavných muzeí a galerií. Odborný výklad kunsthistorika a historika propojí jednotlivá díla s dobou jejich vzniku, kulturním prostředím i místy, která budeme společně procházet. Madrid a Toledo se tak stanou živou součástí příběhu evropského umění – od habsburského dvora a El Grecova Toleda po měšťanskou kulturu zlatého věku nizozemské malby</w:t>
            </w:r>
          </w:p>
          <w:p w14:paraId="20A7A1CA" w14:textId="77777777" w:rsidR="00C17475" w:rsidRDefault="00C17475" w:rsidP="00C17475">
            <w:pPr>
              <w:pStyle w:val="Normlnweb"/>
            </w:pPr>
          </w:p>
          <w:p w14:paraId="59F69780" w14:textId="77777777" w:rsidR="009337B8" w:rsidRDefault="009337B8" w:rsidP="00C17475">
            <w:pPr>
              <w:spacing w:after="0"/>
              <w:jc w:val="center"/>
            </w:pPr>
          </w:p>
        </w:tc>
      </w:tr>
    </w:tbl>
    <w:p w14:paraId="11FE3B85" w14:textId="77777777" w:rsidR="00C17475" w:rsidRDefault="00C17475" w:rsidP="00C17475">
      <w:pPr>
        <w:pStyle w:val="Seznamsodrkami"/>
        <w:numPr>
          <w:ilvl w:val="0"/>
          <w:numId w:val="0"/>
        </w:numPr>
        <w:spacing w:after="40" w:line="247" w:lineRule="auto"/>
        <w:ind w:left="312"/>
      </w:pPr>
    </w:p>
    <w:p w14:paraId="613E13F0" w14:textId="77777777" w:rsidR="009337B8" w:rsidRDefault="000E3DAA">
      <w:pPr>
        <w:spacing w:after="160" w:line="259" w:lineRule="auto"/>
        <w:jc w:val="center"/>
      </w:pPr>
      <w:r>
        <w:rPr>
          <w:b/>
          <w:color w:val="17324D"/>
          <w:sz w:val="46"/>
        </w:rPr>
        <w:t>PROGRAM CESTY</w:t>
      </w:r>
    </w:p>
    <w:p w14:paraId="258FC7FD" w14:textId="77777777" w:rsidR="009B483E" w:rsidRDefault="009B483E" w:rsidP="009B483E">
      <w:pPr>
        <w:pStyle w:val="pdq2pgselectionanchorcontainer"/>
      </w:pPr>
      <w:r>
        <w:rPr>
          <w:rStyle w:val="Siln"/>
        </w:rPr>
        <w:t xml:space="preserve">Čtvrtek 7. ledna – </w:t>
      </w:r>
      <w:r>
        <w:rPr>
          <w:rStyle w:val="Zdraznn"/>
          <w:b/>
          <w:bCs/>
        </w:rPr>
        <w:t>Mariana de Austria</w:t>
      </w:r>
      <w:r>
        <w:rPr>
          <w:rStyle w:val="Siln"/>
        </w:rPr>
        <w:t xml:space="preserve"> a večerní Madrid</w:t>
      </w:r>
    </w:p>
    <w:p w14:paraId="17F7FAAC" w14:textId="77777777" w:rsidR="009B483E" w:rsidRDefault="009B483E" w:rsidP="009B483E">
      <w:pPr>
        <w:pStyle w:val="Normlnweb"/>
      </w:pPr>
      <w:r>
        <w:t xml:space="preserve">Odlet v dopoledních hodinách z Prahy. Po transferu do hotelu, ubytování a pozdním obědě zamíříme do Museo Nacional del Prado, kde se budeme věnovat výstavě </w:t>
      </w:r>
      <w:r>
        <w:rPr>
          <w:rStyle w:val="Zdraznn"/>
        </w:rPr>
        <w:t>Mariana de Austria</w:t>
      </w:r>
      <w:r>
        <w:t>. Velkolepý výstavní projekt představí prostřednictvím téměř stovky obrazů, soch, medailí, textilií, iluminovaných rukopisů a grafik pozoruhodný životní příběh Marie Anny Habsburské – španělské královny, regentky a významné objednavatelky umění. Díla Diega Velázqueze, Juana Carreña de Miranda a dalších mistrů ukážou dvorský portrét nejen jako reprezentativní podobiznu, ale také jako účinný nástroj moci, dynastické paměti a evropské politiky. Po návštěvě muzea se krátce projdeme večerním Paseo del Prado; poté bude následovat individuální večeře.</w:t>
      </w:r>
    </w:p>
    <w:p w14:paraId="1F585015" w14:textId="554876B3" w:rsidR="00443EFE" w:rsidRPr="009B483E" w:rsidRDefault="00443EFE" w:rsidP="009B483E">
      <w:pPr>
        <w:spacing w:before="100" w:after="40" w:line="259" w:lineRule="auto"/>
        <w:rPr>
          <w:rStyle w:val="Siln"/>
          <w:rFonts w:eastAsia="Times New Roman" w:cs="Times New Roman"/>
          <w:sz w:val="24"/>
          <w:szCs w:val="24"/>
          <w:lang w:val="cs-CZ" w:eastAsia="cs-CZ"/>
        </w:rPr>
      </w:pPr>
      <w:r w:rsidRPr="009B483E">
        <w:rPr>
          <w:rStyle w:val="Siln"/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Pátek 8. ledna – královský, nizozemský a literární Madrid</w:t>
      </w:r>
    </w:p>
    <w:p w14:paraId="1A0506EE" w14:textId="77777777" w:rsidR="00443EFE" w:rsidRDefault="00443EFE" w:rsidP="00443EFE">
      <w:pPr>
        <w:pStyle w:val="Normlnweb"/>
      </w:pPr>
      <w:r>
        <w:t xml:space="preserve">Dopoledne navštívíme Galería de las Colecciones Reales, kde se před námi otevře téměř pět století sběratelství španělských panovníků. Vlámské tapiserie, dvorské portréty, obrazy Tiziana, Velázqueze, Caravaggia a Goyi spolu s artefakty, které přiblíží umění v bezprostředním spojení s dějinami habsburského a bourbonského dvora. Po přestávce na oběd a krátkém přejezdu zamíříme do Museo Nacional Thyssen-Bornemisza. Výstava </w:t>
      </w:r>
      <w:r>
        <w:rPr>
          <w:rStyle w:val="Zdraznn"/>
          <w:rFonts w:eastAsiaTheme="majorEastAsia"/>
        </w:rPr>
        <w:t xml:space="preserve">Mauritshuis </w:t>
      </w:r>
      <w:bookmarkStart w:id="1" w:name="_GoBack"/>
      <w:bookmarkEnd w:id="1"/>
      <w:r w:rsidRPr="00AE02CA">
        <w:rPr>
          <w:rStyle w:val="Zdraznn"/>
          <w:rFonts w:eastAsiaTheme="majorEastAsia"/>
        </w:rPr>
        <w:t>♥</w:t>
      </w:r>
      <w:r>
        <w:rPr>
          <w:rStyle w:val="Zdraznn"/>
          <w:rFonts w:eastAsiaTheme="majorEastAsia"/>
        </w:rPr>
        <w:t xml:space="preserve"> Thyssen-Bornemisza</w:t>
      </w:r>
      <w:r>
        <w:t xml:space="preserve"> nabízí mimořádnou příležitost spatřit pětadvacet mistrovských děl zlatého věku nizozemské malby, zapůjčených z haagského Mauritshuisu. Vrcholem souboru bude Vermeerův </w:t>
      </w:r>
      <w:r>
        <w:rPr>
          <w:rStyle w:val="Zdraznn"/>
          <w:rFonts w:eastAsiaTheme="majorEastAsia"/>
        </w:rPr>
        <w:t>Pohled na Delft</w:t>
      </w:r>
      <w:r>
        <w:t>, doprovázený díly Rembrandta, Franse Halse, Pietera de Hoocha, Jacoba van Ruisdaela a dalších mistrů. Odborný výklad přiblíží umělecké, společenské i náboženské souvislosti nizozemského 17. století; návštěvu doplníme tematickým výběrem ze stálé sbírky. Den zakončíme v Barrio de las Letras, literární čtvrti spojené s Cervantesem, Lope de Vegou, Quevedem a Góngorou.</w:t>
      </w:r>
    </w:p>
    <w:p w14:paraId="4DE78F02" w14:textId="77777777" w:rsidR="00443EFE" w:rsidRDefault="00443EFE" w:rsidP="00443EFE">
      <w:pPr>
        <w:pStyle w:val="pdq2pgselectionanchorcontainer"/>
      </w:pPr>
      <w:r>
        <w:rPr>
          <w:rStyle w:val="Siln"/>
        </w:rPr>
        <w:t>Sobota 9. ledna – celý den v Pradu: Rilke a Baldung</w:t>
      </w:r>
    </w:p>
    <w:p w14:paraId="4766228F" w14:textId="48737A12" w:rsidR="009337B8" w:rsidRDefault="00443EFE" w:rsidP="00443EFE">
      <w:pPr>
        <w:pStyle w:val="Normlnweb"/>
      </w:pPr>
      <w:r>
        <w:t xml:space="preserve">Celý den věnujeme soustředěnému poznávání dvou mimořádných výstav v Museo Nacional del Prado. Dopoledne navštívíme </w:t>
      </w:r>
      <w:r>
        <w:rPr>
          <w:rStyle w:val="Zdraznn"/>
          <w:rFonts w:eastAsiaTheme="majorEastAsia"/>
        </w:rPr>
        <w:t>Rainer Maria Rilke y el arte español</w:t>
      </w:r>
      <w:r>
        <w:t>, která představuje básníkův hluboký vztah ke Španělsku a k dílům El Grecovým, Goyovým a Velázquezovým. Kolekce se zároveň stane iniciačním prvkem cesty</w:t>
      </w:r>
      <w:r w:rsidR="009416E7">
        <w:t xml:space="preserve"> </w:t>
      </w:r>
      <w:r>
        <w:t xml:space="preserve">do Toleda, kde Rilke hledal duchovní napětí, krajinné scenérie a atmosféru známou z El Grecových obrazů. Po dostatečné přestávce na oběd se otevře zcela odlišný svět výstavy </w:t>
      </w:r>
      <w:r>
        <w:rPr>
          <w:rStyle w:val="Zdraznn"/>
          <w:rFonts w:eastAsiaTheme="majorEastAsia"/>
        </w:rPr>
        <w:t>Hans Baldung Grien</w:t>
      </w:r>
      <w:r>
        <w:t xml:space="preserve">. Baldungova tvorba propojuje smyslovou krásu a fascinaci lidským tělem s neklidem, magií a vědomím pomíjivosti. Výstava nabídne příležitost prozkoumat jeho mimořádný malířský rukopis a zasadit slavné desky </w:t>
      </w:r>
      <w:r>
        <w:rPr>
          <w:rStyle w:val="Zdraznn"/>
          <w:rFonts w:eastAsiaTheme="majorEastAsia"/>
        </w:rPr>
        <w:t>Tři věky ženy a smrt</w:t>
      </w:r>
      <w:r>
        <w:t xml:space="preserve"> a </w:t>
      </w:r>
      <w:r>
        <w:rPr>
          <w:rStyle w:val="Zdraznn"/>
          <w:rFonts w:eastAsiaTheme="majorEastAsia"/>
        </w:rPr>
        <w:t>Harmonie</w:t>
      </w:r>
      <w:r>
        <w:t xml:space="preserve"> do souvislostí s tvorbou Albrechta Dürera, Lucase Cranacha a renesanční kultury severně od Alp. </w:t>
      </w:r>
      <w:r w:rsidR="000E3DAA" w:rsidRPr="00443EFE">
        <w:t xml:space="preserve">Odborný výklad rozvine jejich vztah k El Grecovi, Goyovi, Velázquezovi i německé renesanci. </w:t>
      </w:r>
      <w:r w:rsidRPr="00443EFE">
        <w:t>Opomenuta</w:t>
      </w:r>
      <w:r w:rsidR="008E68B5" w:rsidRPr="00443EFE">
        <w:t xml:space="preserve"> nezůstane ani stálá kolekce Musea del Prado</w:t>
      </w:r>
      <w:r w:rsidR="000E3DAA" w:rsidRPr="00443EFE">
        <w:t>.</w:t>
      </w:r>
    </w:p>
    <w:p w14:paraId="344891D4" w14:textId="77777777" w:rsidR="00443EFE" w:rsidRDefault="00443EFE" w:rsidP="00443EFE">
      <w:pPr>
        <w:pStyle w:val="pdq2pgselectionanchorcontainer"/>
      </w:pPr>
      <w:r>
        <w:rPr>
          <w:rStyle w:val="Siln"/>
        </w:rPr>
        <w:lastRenderedPageBreak/>
        <w:t>Neděle 10. ledna – Toledo: El Greco, Rilke a město tří kultur</w:t>
      </w:r>
    </w:p>
    <w:p w14:paraId="5F0F4F99" w14:textId="4D2DD8D8" w:rsidR="00443EFE" w:rsidRPr="00443EFE" w:rsidRDefault="00443EFE" w:rsidP="00443EFE">
      <w:pPr>
        <w:spacing w:after="60" w:line="259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  <w:r w:rsidRPr="00443EFE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Celodenní návštěva Toleda naváže na předchozí program a zasadí ho</w:t>
      </w:r>
      <w:r w:rsidR="009416E7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 xml:space="preserve"> do</w:t>
      </w:r>
      <w:r w:rsidRPr="00443EFE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 xml:space="preserve"> historických reálií a uměleckého kontextu. který budeme poznávat přímo in situ. Genius loci města se vepsal do uměleckých děl, v jejichž auře se odráží jeho architektura, dějiny i duchovní atmosféra. Navštívíme katedrálu, kostel Santo Tomé s El Grecovým </w:t>
      </w:r>
      <w:r w:rsidRPr="00443EFE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cs-CZ" w:eastAsia="cs-CZ"/>
        </w:rPr>
        <w:t>Pohřbem hraběte Orgaze</w:t>
      </w:r>
      <w:r w:rsidR="009416E7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,</w:t>
      </w:r>
      <w:r w:rsidRPr="00443EFE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 xml:space="preserve"> místa spojená s Rilkovým pobytem a mnoh</w:t>
      </w:r>
      <w:r w:rsidR="009416E7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 xml:space="preserve">o dalšího. </w:t>
      </w:r>
      <w:r w:rsidRPr="00443EFE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Odborný výklad přiblíží soužití křesťanské, židovské a islámské kultury. Večer se vrátíme do Madridu.</w:t>
      </w:r>
    </w:p>
    <w:p w14:paraId="696D9BC3" w14:textId="77777777" w:rsidR="00443EFE" w:rsidRDefault="00443EFE" w:rsidP="00443EFE">
      <w:pPr>
        <w:pStyle w:val="pdq2pgselectionanchorcontainer"/>
      </w:pPr>
      <w:r>
        <w:rPr>
          <w:rStyle w:val="Siln"/>
        </w:rPr>
        <w:t>Pondělí 11. ledna – El Retiro a odlet</w:t>
      </w:r>
    </w:p>
    <w:p w14:paraId="2CFD795C" w14:textId="77777777" w:rsidR="00443EFE" w:rsidRDefault="00443EFE" w:rsidP="00443EFE">
      <w:pPr>
        <w:pStyle w:val="Normlnweb"/>
      </w:pPr>
      <w:r>
        <w:t xml:space="preserve">Po snídani a uložení zavazadel se vydáme na dopolední procházku parkem El Retiro, někdejším královským areálem, který je společně s Paseo del Prado součástí kulturní krajiny </w:t>
      </w:r>
      <w:r>
        <w:rPr>
          <w:rStyle w:val="Zdraznn"/>
          <w:rFonts w:eastAsiaTheme="majorEastAsia"/>
        </w:rPr>
        <w:t>Paisaje de la Luz</w:t>
      </w:r>
      <w:r>
        <w:t xml:space="preserve">, zapsané na seznamu světového dědictví UNESCO. Projdeme se kolem Velkého jezera a uvidíme exteriér Palacio de Cristal. Po časném obědě se vrátíme do hotelu pro zavazadla a odjedeme na letiště. </w:t>
      </w:r>
    </w:p>
    <w:p w14:paraId="13257905" w14:textId="77777777" w:rsidR="009B483E" w:rsidRDefault="009B483E" w:rsidP="009B483E">
      <w:pPr>
        <w:pStyle w:val="Normlnweb"/>
        <w:pBdr>
          <w:top w:val="single" w:sz="2" w:space="0" w:color="auto"/>
          <w:left w:val="single" w:sz="2" w:space="0" w:color="auto"/>
          <w:bottom w:val="single" w:sz="12" w:space="0" w:color="auto"/>
          <w:right w:val="single" w:sz="2" w:space="0" w:color="auto"/>
        </w:pBdr>
        <w:shd w:val="clear" w:color="auto" w:fill="FFFFFF"/>
        <w:spacing w:before="0" w:beforeAutospacing="0" w:after="0" w:afterAutospacing="0"/>
        <w:rPr>
          <w:rFonts w:ascii="Aptos" w:hAnsi="Aptos"/>
          <w:color w:val="20262D"/>
          <w:sz w:val="20"/>
          <w:szCs w:val="20"/>
        </w:rPr>
      </w:pPr>
      <w:r>
        <w:rPr>
          <w:rFonts w:ascii="Aptos" w:hAnsi="Aptos"/>
          <w:b/>
          <w:bCs/>
          <w:color w:val="17324D"/>
          <w:sz w:val="30"/>
          <w:szCs w:val="30"/>
        </w:rPr>
        <w:t>Individuálně pro zájemce</w:t>
      </w:r>
    </w:p>
    <w:p w14:paraId="1FA069F1" w14:textId="77777777" w:rsidR="009B483E" w:rsidRDefault="009B483E" w:rsidP="009B483E">
      <w:pPr>
        <w:pStyle w:val="Normlnweb"/>
        <w:shd w:val="clear" w:color="auto" w:fill="FFFFFF"/>
        <w:spacing w:before="0" w:beforeAutospacing="0" w:after="0" w:afterAutospacing="0"/>
        <w:rPr>
          <w:rFonts w:ascii="Aptos" w:hAnsi="Aptos"/>
          <w:color w:val="20262D"/>
          <w:sz w:val="20"/>
          <w:szCs w:val="20"/>
        </w:rPr>
      </w:pPr>
      <w:r>
        <w:rPr>
          <w:rFonts w:ascii="Aptos" w:hAnsi="Aptos"/>
          <w:color w:val="20262D"/>
          <w:sz w:val="18"/>
          <w:szCs w:val="18"/>
        </w:rPr>
        <w:t>Podle osobního tempa a aktuálního času mohou zájemci navštívit také Museo Cerralbo, autenticky dochovanou aristokratickou rezidenci 19. století; Museo Lázaro Galdiano s mimořádnou soukromou sbírkou děl Goyi, El Greca, Bosche, Cranacha a Zurbarána; Real Jardín Botánico v bezprostředním sousedství Prada nebo důkladněji projít historický Madrid de los Austrias. Tyto individuální návštěvy nejsou součástí společného programu a příslušné vstupné není zahrnuto v ceně zájezdu.</w:t>
      </w:r>
    </w:p>
    <w:p w14:paraId="680D1412" w14:textId="77777777" w:rsidR="009B483E" w:rsidRPr="0051097B" w:rsidRDefault="009B483E" w:rsidP="009B483E">
      <w:pPr>
        <w:spacing w:after="60" w:line="259" w:lineRule="auto"/>
        <w:rPr>
          <w:sz w:val="24"/>
          <w:szCs w:val="24"/>
          <w:lang w:val="cs-CZ"/>
        </w:rPr>
      </w:pPr>
    </w:p>
    <w:p w14:paraId="58C7E85B" w14:textId="77777777" w:rsidR="009B483E" w:rsidRPr="00EE30D6" w:rsidRDefault="009B483E" w:rsidP="009B483E">
      <w:pPr>
        <w:spacing w:after="0" w:line="259" w:lineRule="auto"/>
        <w:rPr>
          <w:sz w:val="24"/>
          <w:szCs w:val="24"/>
        </w:rPr>
      </w:pPr>
      <w:r w:rsidRPr="00EE30D6">
        <w:rPr>
          <w:i/>
          <w:color w:val="68727D"/>
          <w:sz w:val="24"/>
          <w:szCs w:val="24"/>
        </w:rPr>
        <w:t>Pořadí jednotlivých návštěv se může změnit podle potvrzených skupinových rezervací, letových časů a aktuálního provozu institucí.</w:t>
      </w:r>
    </w:p>
    <w:p w14:paraId="0829C188" w14:textId="77777777" w:rsidR="009B483E" w:rsidRDefault="009B483E" w:rsidP="009B483E"/>
    <w:p w14:paraId="44F2230C" w14:textId="77777777" w:rsidR="005F3A3C" w:rsidRDefault="005F3A3C" w:rsidP="009B483E">
      <w:r>
        <w:rPr>
          <w:b/>
          <w:color w:val="17324D"/>
          <w:sz w:val="22"/>
        </w:rPr>
        <w:t>Park El Retiro a Palacio de Cristal</w:t>
      </w:r>
    </w:p>
    <w:p w14:paraId="18375662" w14:textId="77777777" w:rsidR="005F3A3C" w:rsidRDefault="005F3A3C" w:rsidP="005F3A3C">
      <w:pPr>
        <w:spacing w:after="60" w:line="259" w:lineRule="auto"/>
      </w:pPr>
      <w:r>
        <w:rPr>
          <w:sz w:val="17"/>
        </w:rPr>
        <w:t>Rozlehlý park El Retiro vznikl jako součást královského areálu Buen Retiro a dodnes patří k nejkrásnějším místům Madridu. Jeho aleje, fontány, zahrady a Velké jezero nabízejí příjemný odpočinek mezi návštěvami muzeí. Společně s Paseo del Prado je park součástí kulturní krajiny Paisaje de la Luz, zapsané na seznamu světového dědictví UNESCO.</w:t>
      </w:r>
    </w:p>
    <w:p w14:paraId="1DF9AAF8" w14:textId="77777777" w:rsidR="005F3A3C" w:rsidRDefault="005F3A3C" w:rsidP="005F3A3C">
      <w:pPr>
        <w:spacing w:after="60" w:line="259" w:lineRule="auto"/>
      </w:pPr>
      <w:r>
        <w:rPr>
          <w:sz w:val="17"/>
        </w:rPr>
        <w:t>K nejznámějším stavbám patří Palacio de Cristal, vzdušná konstrukce ze skla a kovu z roku 1887, původně vybudovaná pro výstavu rostlin z Filipín. Stavba inspirovaná londýnským Crystal Palace dnes slouží jako výstavní prostor muzea Reina Sofía. Návštěvu interiéru bude možné zařadit podle aktuálního stavu rekonstrukce a výstavního programu.</w:t>
      </w:r>
    </w:p>
    <w:p w14:paraId="0E20BCDF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t>Královská botanická zahrada</w:t>
      </w:r>
    </w:p>
    <w:p w14:paraId="18FA6326" w14:textId="77777777" w:rsidR="005F3A3C" w:rsidRDefault="005F3A3C" w:rsidP="005F3A3C">
      <w:pPr>
        <w:spacing w:after="60" w:line="259" w:lineRule="auto"/>
      </w:pPr>
      <w:r>
        <w:rPr>
          <w:sz w:val="17"/>
        </w:rPr>
        <w:t>Real Jardín Botánico se nachází přímo naproti Pradu a představuje ideální doplnění návštěvy muzejní čtvrti. Zahrada byla založena v 18. století za vlády Karla III. a dodnes uchovává tisíce druhů rostlin z Evropy, Ameriky i dalších částí světa.</w:t>
      </w:r>
    </w:p>
    <w:p w14:paraId="58BA5BC1" w14:textId="77777777" w:rsidR="005F3A3C" w:rsidRDefault="005F3A3C" w:rsidP="005F3A3C">
      <w:pPr>
        <w:spacing w:after="60" w:line="259" w:lineRule="auto"/>
      </w:pPr>
      <w:r>
        <w:rPr>
          <w:sz w:val="17"/>
        </w:rPr>
        <w:t>Její historické terasy, skleníky a sbírky připomínají dobu osvícenství, vědeckých expedic a systematického poznávání přírody. Návštěva může zároveň tematicky navázat na botanické detaily v obrazech Hanse Baldunga Griena, nizozemských zátiších i krajinomalbě představené v Pradu a Thyssenově muzeu.</w:t>
      </w:r>
    </w:p>
    <w:p w14:paraId="005EE8BD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t>Museo Lázaro Galdiano</w:t>
      </w:r>
    </w:p>
    <w:p w14:paraId="5413442B" w14:textId="77777777" w:rsidR="005F3A3C" w:rsidRDefault="005F3A3C" w:rsidP="005F3A3C">
      <w:pPr>
        <w:spacing w:after="60" w:line="259" w:lineRule="auto"/>
      </w:pPr>
      <w:r>
        <w:rPr>
          <w:sz w:val="17"/>
        </w:rPr>
        <w:t>Museo Lázaro Galdiano patří k nejpozoruhodnějším, ale méně známým madridským muzeím. Sídlí v někdejší rezidenci nakladatele, sběratele a bibliofila Josého Lázara Galdiana, který svou rozsáhlou kolekci odkázal španělskému státu.</w:t>
      </w:r>
    </w:p>
    <w:p w14:paraId="022B1798" w14:textId="77777777" w:rsidR="005F3A3C" w:rsidRDefault="005F3A3C" w:rsidP="005F3A3C">
      <w:pPr>
        <w:spacing w:after="60" w:line="259" w:lineRule="auto"/>
      </w:pPr>
      <w:r>
        <w:rPr>
          <w:sz w:val="17"/>
        </w:rPr>
        <w:t>Sbírka zahrnuje obrazy, kresby, sochy, šperky, zbraně, textilie, iluminované rukopisy a předměty dekorativního umění. K nejcennějším exponátům patří práce Goyi, El Greca, Bosche, Cranacha, Zurbarána a dalších evropských mistrů. Návštěva ukazuje osobní vkus vzdělaného sběratele přelomu 19. a 20. století a nabízí intimnější alternativu k rozsáhlým státním muzeím.</w:t>
      </w:r>
    </w:p>
    <w:p w14:paraId="4A34C848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t>Museo Cerralbo</w:t>
      </w:r>
    </w:p>
    <w:p w14:paraId="65F4567C" w14:textId="77777777" w:rsidR="005F3A3C" w:rsidRDefault="005F3A3C" w:rsidP="005F3A3C">
      <w:pPr>
        <w:spacing w:after="60" w:line="259" w:lineRule="auto"/>
      </w:pPr>
      <w:r>
        <w:rPr>
          <w:sz w:val="17"/>
        </w:rPr>
        <w:t>Museo Cerralbo zachovává autentickou atmosféru aristokratické rezidence z konce 19. století. Palác markýze de Cerralbo zůstal vybaven původním nábytkem, obrazy, tapiseriemi, hodinami, porcelánem, zbraněmi a archeologickými předměty.</w:t>
      </w:r>
    </w:p>
    <w:p w14:paraId="69A6CC34" w14:textId="77777777" w:rsidR="005F3A3C" w:rsidRDefault="005F3A3C" w:rsidP="005F3A3C">
      <w:pPr>
        <w:spacing w:after="60" w:line="259" w:lineRule="auto"/>
      </w:pPr>
      <w:r>
        <w:rPr>
          <w:sz w:val="17"/>
        </w:rPr>
        <w:t>Reprezentační schodiště, taneční sál, jídelna, knihovna a soukromé salony umožňují nahlédnout do každodenního i společenského života madridské aristokracie. Na rozdíl od klasického muzea zde návštěvník vstupuje do téměř neporušeného historického interiéru, v němž jednotlivá umělecká díla zůstávají součástí původního obytného celku.</w:t>
      </w:r>
    </w:p>
    <w:p w14:paraId="3EF4DC14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t>Stálá sbírka Museo Nacional Thyssen-Bornemisza</w:t>
      </w:r>
    </w:p>
    <w:p w14:paraId="52ABC867" w14:textId="77777777" w:rsidR="005F3A3C" w:rsidRDefault="005F3A3C" w:rsidP="005F3A3C">
      <w:pPr>
        <w:spacing w:after="60" w:line="259" w:lineRule="auto"/>
      </w:pPr>
      <w:r>
        <w:rPr>
          <w:sz w:val="17"/>
        </w:rPr>
        <w:t>Vedle výstavy Mauritshuis ♥ Thyssen-Bornemisza stojí za důkladnější návštěvu také mimořádná stálá sbírka muzea. V chronologicky uspořádané expozici lze sledovat vývoj evropského umění od italské gotiky a renesance přes nizozemské a německé mistry, barokní malířství a romantismus až k impresionismu, expresionismu, surrealismu a americkému umění 20. století.</w:t>
      </w:r>
    </w:p>
    <w:p w14:paraId="2333E8CB" w14:textId="77777777" w:rsidR="005F3A3C" w:rsidRDefault="005F3A3C" w:rsidP="005F3A3C">
      <w:pPr>
        <w:spacing w:after="60" w:line="259" w:lineRule="auto"/>
      </w:pPr>
      <w:r>
        <w:rPr>
          <w:sz w:val="17"/>
        </w:rPr>
        <w:t>Sbírka výborně doplňuje Prado, protože zastupuje oblasti, které jsou ve španělských královských sbírkách méně výrazné. K jejím přednostem patří rané italské malířství, německá renesance, nizozemské portréty a krajiny, impresionismus, německý expresionismus a americká moderní malba. Samostatnou součást představuje Colección Carmen Thyssen s výrazným zastoupením krajinomalby 19. století.</w:t>
      </w:r>
    </w:p>
    <w:p w14:paraId="19767144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lastRenderedPageBreak/>
        <w:t>Historický Madrid – Madrid de los Austrias</w:t>
      </w:r>
    </w:p>
    <w:p w14:paraId="6FE3F60C" w14:textId="77777777" w:rsidR="005F3A3C" w:rsidRDefault="005F3A3C" w:rsidP="005F3A3C">
      <w:pPr>
        <w:spacing w:after="60" w:line="259" w:lineRule="auto"/>
      </w:pPr>
      <w:r>
        <w:rPr>
          <w:sz w:val="17"/>
        </w:rPr>
        <w:t>Podrobnější procházka historickým centrem představí Madrid v době španělských Habsburků. Trasa může vést od náměstí Puerta del Sol přes Plaza Mayor, tržiště San Miguel a Plaza de la Villa ke Královskému paláci a katedrále Almudena.</w:t>
      </w:r>
    </w:p>
    <w:p w14:paraId="17631AFB" w14:textId="77777777" w:rsidR="005F3A3C" w:rsidRDefault="005F3A3C" w:rsidP="005F3A3C">
      <w:pPr>
        <w:spacing w:after="60" w:line="259" w:lineRule="auto"/>
      </w:pPr>
      <w:r>
        <w:rPr>
          <w:sz w:val="17"/>
        </w:rPr>
        <w:t>Plaza Mayor bylo dějištěm slavností, korunovací, divadelních představení, trhů i veřejných ceremonií. Plaza de la Villa si naopak uchovává komornější středověkou a raně novověkou atmosféru. Procházka ukáže, jak se původně provinční město po přenesení královského dvora v roce 1561 postupně proměnilo v reprezentativní centrum světové monarchie.</w:t>
      </w:r>
    </w:p>
    <w:p w14:paraId="500EC2F5" w14:textId="77777777" w:rsidR="005F3A3C" w:rsidRDefault="005F3A3C" w:rsidP="005F3A3C">
      <w:pPr>
        <w:spacing w:before="80" w:after="20" w:line="259" w:lineRule="auto"/>
      </w:pPr>
      <w:r>
        <w:rPr>
          <w:b/>
          <w:color w:val="17324D"/>
          <w:sz w:val="22"/>
        </w:rPr>
        <w:t>Barrio de las Letras</w:t>
      </w:r>
    </w:p>
    <w:p w14:paraId="615A1E8C" w14:textId="77777777" w:rsidR="005F3A3C" w:rsidRDefault="005F3A3C" w:rsidP="005F3A3C">
      <w:pPr>
        <w:spacing w:after="60" w:line="259" w:lineRule="auto"/>
      </w:pPr>
      <w:r>
        <w:rPr>
          <w:sz w:val="17"/>
        </w:rPr>
        <w:t>Čtvrť Barrio de las Letras je spojena s největšími osobnostmi španělského zlatého věku. Žili nebo působili zde Miguel de Cervantes, Lope de Vega, Francisco de Quevedo a Luis de Góngora. Úryvky z jejich děl jsou dnes vepsány přímo do dlažby ulic.</w:t>
      </w:r>
    </w:p>
    <w:p w14:paraId="5952D020" w14:textId="77777777" w:rsidR="005F3A3C" w:rsidRDefault="005F3A3C" w:rsidP="005F3A3C">
      <w:pPr>
        <w:spacing w:after="60" w:line="259" w:lineRule="auto"/>
        <w:rPr>
          <w:sz w:val="17"/>
        </w:rPr>
      </w:pPr>
      <w:r>
        <w:rPr>
          <w:sz w:val="17"/>
        </w:rPr>
        <w:t>Procházka může zahrnout Plaza de Santa Ana, Teatro Español, dům Lope de Vegy, kostel San Sebastián a ulice Huertas, Cervantes a Lope de Vega. Čtvrť spojuje literární historii s živou atmosférou kaváren, knihkupectví, restaurací a menších galerií. Je vhodným místem pro zakončení dne i pro individuální večerní program.</w:t>
      </w:r>
    </w:p>
    <w:p w14:paraId="590751B6" w14:textId="77777777" w:rsidR="009337B8" w:rsidRDefault="000E3DAA">
      <w:pPr>
        <w:spacing w:after="60" w:line="259" w:lineRule="auto"/>
      </w:pPr>
      <w:r>
        <w:rPr>
          <w:sz w:val="18"/>
        </w:rPr>
        <w:t>.</w:t>
      </w:r>
    </w:p>
    <w:p w14:paraId="08D69726" w14:textId="77777777" w:rsidR="009B483E" w:rsidRDefault="009B483E" w:rsidP="009B483E">
      <w:pPr>
        <w:pStyle w:val="artifact-docx-previewlistbullet"/>
        <w:shd w:val="clear" w:color="auto" w:fill="FFFFFF"/>
        <w:spacing w:before="0" w:beforeAutospacing="0" w:after="0" w:afterAutospacing="0"/>
        <w:ind w:hanging="142"/>
        <w:rPr>
          <w:rFonts w:ascii="Aptos" w:hAnsi="Aptos"/>
          <w:color w:val="20262D"/>
          <w:sz w:val="18"/>
          <w:szCs w:val="18"/>
        </w:rPr>
      </w:pPr>
    </w:p>
    <w:p w14:paraId="2B715317" w14:textId="77777777" w:rsidR="00EE30D6" w:rsidRPr="00EE30D6" w:rsidRDefault="00EE30D6" w:rsidP="00EE30D6">
      <w:pPr>
        <w:pStyle w:val="Normlnweb"/>
        <w:spacing w:before="0" w:beforeAutospacing="0" w:after="0" w:afterAutospacing="0"/>
        <w:textAlignment w:val="baseline"/>
      </w:pPr>
      <w:r w:rsidRPr="00EE30D6">
        <w:t>Přihláška je platná až po uhrazení zálohy ve výši dvou třetin celkové ceny zájezdu; do té doby se registrace nepovažuje za závaznou.</w:t>
      </w:r>
    </w:p>
    <w:p w14:paraId="0AF6FFF7" w14:textId="44A99F43" w:rsidR="00EE30D6" w:rsidRDefault="00EE30D6" w:rsidP="00F82F2F">
      <w:pPr>
        <w:pStyle w:val="Normlnweb"/>
        <w:spacing w:before="0" w:beforeAutospacing="0" w:after="0" w:afterAutospacing="0"/>
        <w:textAlignment w:val="baseline"/>
      </w:pPr>
      <w:r w:rsidRPr="00EE30D6">
        <w:t>Zálohu lze platit QR kódem nebo na účet AFA.</w:t>
      </w:r>
    </w:p>
    <w:p w14:paraId="1DB3570A" w14:textId="77777777" w:rsidR="00F82F2F" w:rsidRPr="00F82F2F" w:rsidRDefault="00F82F2F" w:rsidP="00F82F2F">
      <w:pPr>
        <w:pStyle w:val="Normlnweb"/>
        <w:spacing w:before="0" w:beforeAutospacing="0" w:after="0" w:afterAutospacing="0"/>
        <w:textAlignment w:val="baseline"/>
      </w:pPr>
    </w:p>
    <w:p w14:paraId="40C65FE7" w14:textId="77777777" w:rsidR="00EE30D6" w:rsidRPr="00EE30D6" w:rsidRDefault="00EE30D6" w:rsidP="00EE30D6">
      <w:pPr>
        <w:pStyle w:val="Nadpis2"/>
        <w:spacing w:before="0" w:line="240" w:lineRule="atLeast"/>
        <w:textAlignment w:val="baseline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cs-CZ" w:eastAsia="cs-CZ"/>
        </w:rPr>
        <w:t>V ceně je zahrnuto</w:t>
      </w:r>
    </w:p>
    <w:p w14:paraId="1559EB1A" w14:textId="77777777" w:rsidR="00EE30D6" w:rsidRPr="00EE30D6" w:rsidRDefault="00EE30D6" w:rsidP="00EE30D6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 xml:space="preserve">4× ubytování se snídaní ve tříhvězdičkovém hotelu v Madridu </w:t>
      </w:r>
    </w:p>
    <w:p w14:paraId="359CF12E" w14:textId="77777777" w:rsidR="00EE30D6" w:rsidRPr="00EE30D6" w:rsidRDefault="00EE30D6" w:rsidP="00EE30D6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veškeré transfery</w:t>
      </w:r>
    </w:p>
    <w:p w14:paraId="60DD360B" w14:textId="77777777" w:rsidR="00EE30D6" w:rsidRPr="00EE30D6" w:rsidRDefault="00EE30D6" w:rsidP="00EE30D6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zdravotní a cestovní pojištění</w:t>
      </w:r>
    </w:p>
    <w:p w14:paraId="216F3703" w14:textId="77777777" w:rsidR="00EE30D6" w:rsidRPr="00EE30D6" w:rsidRDefault="00EE30D6" w:rsidP="00EE30D6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  <w:t>služby průvodce, odborný výklad historika umění, audio guide system</w:t>
      </w:r>
    </w:p>
    <w:p w14:paraId="429E40F6" w14:textId="77777777" w:rsidR="00EE30D6" w:rsidRPr="00EE30D6" w:rsidRDefault="00EE30D6" w:rsidP="00EE30D6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val="cs-CZ" w:eastAsia="cs-CZ"/>
        </w:rPr>
      </w:pPr>
    </w:p>
    <w:p w14:paraId="4C2EF329" w14:textId="77777777" w:rsidR="00EE30D6" w:rsidRPr="00EE30D6" w:rsidRDefault="00EE30D6" w:rsidP="00EE30D6">
      <w:pPr>
        <w:pStyle w:val="Nadpis2"/>
        <w:spacing w:before="0" w:line="240" w:lineRule="atLeast"/>
        <w:textAlignment w:val="baseline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cs-CZ" w:eastAsia="cs-CZ"/>
        </w:rPr>
      </w:pPr>
      <w:r w:rsidRPr="00EE30D6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lang w:val="cs-CZ" w:eastAsia="cs-CZ"/>
        </w:rPr>
        <w:t>V ceně není zahrnuto</w:t>
      </w:r>
    </w:p>
    <w:p w14:paraId="26A29AC6" w14:textId="1E11836F" w:rsidR="00F82F2F" w:rsidRDefault="00EE30D6" w:rsidP="00EE30D6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vstupné cca 110 € (vstupy kromě Mariana de Austria – královna, regentka a patronka umění a fakultativní</w:t>
      </w:r>
    </w:p>
    <w:p w14:paraId="20F62008" w14:textId="20EC0561" w:rsidR="00F82F2F" w:rsidRDefault="00EE30D6" w:rsidP="00EE30D6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individuální vstupy do Museo Cerralbo, Museo Lázaro Galdiano a Real Jardín Botánico a individuální</w:t>
      </w:r>
    </w:p>
    <w:p w14:paraId="485B5732" w14:textId="77777777" w:rsidR="00F82F2F" w:rsidRDefault="00EE30D6" w:rsidP="00F82F2F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vstupy a služby nad rámec programu</w:t>
      </w:r>
      <w:r>
        <w:t>)</w:t>
      </w:r>
    </w:p>
    <w:p w14:paraId="09E77065" w14:textId="76702C2B" w:rsidR="00EE30D6" w:rsidRPr="00EE30D6" w:rsidRDefault="00EE30D6" w:rsidP="00F82F2F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městská taxa</w:t>
      </w:r>
    </w:p>
    <w:p w14:paraId="0ECF8CB0" w14:textId="77777777" w:rsidR="009B483E" w:rsidRPr="00EE30D6" w:rsidRDefault="009B483E" w:rsidP="00EE30D6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obědy a večeře</w:t>
      </w:r>
    </w:p>
    <w:p w14:paraId="4B55060B" w14:textId="77777777" w:rsidR="009B483E" w:rsidRPr="00EE30D6" w:rsidRDefault="009B483E" w:rsidP="00EE30D6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pojištění storna zájezdu</w:t>
      </w:r>
    </w:p>
    <w:p w14:paraId="17D5A020" w14:textId="77777777" w:rsidR="00EE30D6" w:rsidRPr="00EE30D6" w:rsidRDefault="009B483E" w:rsidP="00EE30D6">
      <w:pPr>
        <w:pStyle w:val="artifact-docx-previewlistbullet"/>
        <w:shd w:val="clear" w:color="auto" w:fill="FFFFFF"/>
        <w:spacing w:before="0" w:beforeAutospacing="0" w:after="0" w:afterAutospacing="0"/>
        <w:ind w:hanging="142"/>
      </w:pPr>
      <w:r w:rsidRPr="00EE30D6">
        <w:t>příplatek za jednolůžkový pokoj</w:t>
      </w:r>
    </w:p>
    <w:p w14:paraId="796CB414" w14:textId="77777777" w:rsidR="009B483E" w:rsidRDefault="009B483E" w:rsidP="009B483E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C3922E"/>
          <w:sz w:val="17"/>
          <w:szCs w:val="17"/>
        </w:rPr>
      </w:pPr>
    </w:p>
    <w:p w14:paraId="5A4555E8" w14:textId="77777777" w:rsidR="009B483E" w:rsidRDefault="009B483E" w:rsidP="009B483E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C3922E"/>
          <w:sz w:val="17"/>
          <w:szCs w:val="17"/>
        </w:rPr>
      </w:pPr>
    </w:p>
    <w:p w14:paraId="30FD7BD3" w14:textId="77777777" w:rsidR="009B483E" w:rsidRDefault="009B483E" w:rsidP="009B483E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20262D"/>
          <w:sz w:val="20"/>
          <w:szCs w:val="20"/>
        </w:rPr>
      </w:pPr>
      <w:r>
        <w:rPr>
          <w:rFonts w:ascii="Aptos" w:hAnsi="Aptos"/>
          <w:b/>
          <w:bCs/>
          <w:color w:val="C3922E"/>
          <w:sz w:val="17"/>
          <w:szCs w:val="17"/>
        </w:rPr>
        <w:t>Informace a rezervace: rezervace@artfansacademy.cz | +420 602 460 747 | www.artfansacademy.cz</w:t>
      </w:r>
    </w:p>
    <w:p w14:paraId="07841FA1" w14:textId="77777777" w:rsidR="009B483E" w:rsidRDefault="009B483E" w:rsidP="009B483E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20262D"/>
          <w:sz w:val="20"/>
          <w:szCs w:val="20"/>
        </w:rPr>
      </w:pPr>
      <w:r>
        <w:rPr>
          <w:rFonts w:ascii="Aptos" w:hAnsi="Aptos"/>
          <w:b/>
          <w:bCs/>
          <w:color w:val="17324D"/>
          <w:sz w:val="17"/>
          <w:szCs w:val="17"/>
        </w:rPr>
        <w:t>Smluvní vztah vzniká potvrzením přihlášky cestovní kanceláří. První záloha 16 750 Kč (50 % ceny) se hradí při podání přihlášky. Doplatek 16 750 Kč je splatný nejpozději 60 dnů před odletem, tedy do 8. listopadu 2026.</w:t>
      </w:r>
    </w:p>
    <w:p w14:paraId="72BE0C06" w14:textId="77777777" w:rsidR="005F3A3C" w:rsidRPr="0051097B" w:rsidRDefault="005F3A3C">
      <w:pPr>
        <w:spacing w:after="60" w:line="259" w:lineRule="auto"/>
        <w:rPr>
          <w:lang w:val="cs-CZ"/>
        </w:rPr>
      </w:pPr>
    </w:p>
    <w:sectPr w:rsidR="005F3A3C" w:rsidRPr="0051097B" w:rsidSect="00034616">
      <w:headerReference w:type="default" r:id="rId10"/>
      <w:footerReference w:type="default" r:id="rId11"/>
      <w:pgSz w:w="11906" w:h="16838"/>
      <w:pgMar w:top="765" w:right="850" w:bottom="709" w:left="850" w:header="369" w:footer="369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ita Křišťanová" w:date="2026-09-04T11:27:00Z" w:initials="DK">
    <w:p w14:paraId="49744FE1" w14:textId="77777777" w:rsidR="00386D7C" w:rsidRDefault="00386D7C" w:rsidP="00386D7C">
      <w:pPr>
        <w:pStyle w:val="Textkomente"/>
      </w:pPr>
      <w:r>
        <w:rPr>
          <w:rStyle w:val="Odkaznakoment"/>
        </w:rPr>
        <w:annotationRef/>
      </w:r>
      <w:r>
        <w:t>Zarovnat pak text na webu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744F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BD6BE0" w16cex:dateUtc="2026-09-03T21:12:00Z"/>
  <w16cex:commentExtensible w16cex:durableId="0E0AF87C" w16cex:dateUtc="2026-09-04T09:22:00Z"/>
  <w16cex:commentExtensible w16cex:durableId="36A8A393" w16cex:dateUtc="2026-09-04T09:25:00Z"/>
  <w16cex:commentExtensible w16cex:durableId="68E15391" w16cex:dateUtc="2026-09-04T09:27:00Z"/>
  <w16cex:commentExtensible w16cex:durableId="001D346D" w16cex:dateUtc="2026-09-04T10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B9BB93" w16cid:durableId="4ABD6BE0"/>
  <w16cid:commentId w16cid:paraId="087FF387" w16cid:durableId="0E0AF87C"/>
  <w16cid:commentId w16cid:paraId="285C83A0" w16cid:durableId="36A8A393"/>
  <w16cid:commentId w16cid:paraId="49744FE1" w16cid:durableId="68E15391"/>
  <w16cid:commentId w16cid:paraId="64904B84" w16cid:durableId="001D34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6C6C6" w14:textId="77777777" w:rsidR="00FB0EB5" w:rsidRDefault="00FB0EB5">
      <w:pPr>
        <w:spacing w:after="0" w:line="240" w:lineRule="auto"/>
      </w:pPr>
      <w:r>
        <w:separator/>
      </w:r>
    </w:p>
  </w:endnote>
  <w:endnote w:type="continuationSeparator" w:id="0">
    <w:p w14:paraId="4D82A90B" w14:textId="77777777" w:rsidR="00FB0EB5" w:rsidRDefault="00FB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B8016" w14:textId="77777777" w:rsidR="009337B8" w:rsidRDefault="000E3DAA">
    <w:pPr>
      <w:pStyle w:val="Zpat"/>
      <w:jc w:val="center"/>
    </w:pPr>
    <w:r>
      <w:rPr>
        <w:color w:val="68727D"/>
        <w:sz w:val="16"/>
      </w:rPr>
      <w:t>Madrid a Toledo  |  7.–11. ledna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60C7B" w14:textId="77777777" w:rsidR="00FB0EB5" w:rsidRDefault="00FB0EB5">
      <w:pPr>
        <w:spacing w:after="0" w:line="240" w:lineRule="auto"/>
      </w:pPr>
      <w:r>
        <w:separator/>
      </w:r>
    </w:p>
  </w:footnote>
  <w:footnote w:type="continuationSeparator" w:id="0">
    <w:p w14:paraId="6068246C" w14:textId="77777777" w:rsidR="00FB0EB5" w:rsidRDefault="00FB0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6152B" w14:textId="73C514BE" w:rsidR="009337B8" w:rsidRDefault="000E3DAA">
    <w:pPr>
      <w:pStyle w:val="Zhlav"/>
      <w:jc w:val="right"/>
    </w:pPr>
    <w:r>
      <w:rPr>
        <w:b/>
        <w:color w:val="C3922E"/>
        <w:sz w:val="17"/>
      </w:rPr>
      <w:t>ARTFANS ACADEMY | UMĚNÍ PROŽÍT UMĚNÍ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3E20E4"/>
    <w:multiLevelType w:val="multilevel"/>
    <w:tmpl w:val="0DDE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73C5A"/>
    <w:multiLevelType w:val="multilevel"/>
    <w:tmpl w:val="1EAA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17785"/>
    <w:multiLevelType w:val="multilevel"/>
    <w:tmpl w:val="F2E4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ita Křišťanová">
    <w15:presenceInfo w15:providerId="Windows Live" w15:userId="249d559fcd5c18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3DAA"/>
    <w:rsid w:val="0015074B"/>
    <w:rsid w:val="0029639D"/>
    <w:rsid w:val="002C0C58"/>
    <w:rsid w:val="00326F90"/>
    <w:rsid w:val="00386D7C"/>
    <w:rsid w:val="00443EFE"/>
    <w:rsid w:val="0051097B"/>
    <w:rsid w:val="005F3A3C"/>
    <w:rsid w:val="00693C5C"/>
    <w:rsid w:val="006B3FFE"/>
    <w:rsid w:val="006E68A9"/>
    <w:rsid w:val="008E68B5"/>
    <w:rsid w:val="009337B8"/>
    <w:rsid w:val="009416E7"/>
    <w:rsid w:val="009B483E"/>
    <w:rsid w:val="009D666D"/>
    <w:rsid w:val="00A947E8"/>
    <w:rsid w:val="00AA1D8D"/>
    <w:rsid w:val="00AE02CA"/>
    <w:rsid w:val="00B47730"/>
    <w:rsid w:val="00B67B54"/>
    <w:rsid w:val="00C17475"/>
    <w:rsid w:val="00CB0664"/>
    <w:rsid w:val="00E06473"/>
    <w:rsid w:val="00E17936"/>
    <w:rsid w:val="00EE30D6"/>
    <w:rsid w:val="00F82F2F"/>
    <w:rsid w:val="00FB0E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88BFE"/>
  <w14:defaultImageDpi w14:val="300"/>
  <w15:docId w15:val="{2B029336-D737-415E-AB9F-88178586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ptos" w:hAnsi="Aptos"/>
      <w:color w:val="20262D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unhideWhenUsed/>
    <w:rsid w:val="00C1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F3A3C"/>
    <w:rPr>
      <w:color w:val="0000FF"/>
      <w:u w:val="single"/>
    </w:rPr>
  </w:style>
  <w:style w:type="paragraph" w:customStyle="1" w:styleId="pdq2pgselectionanchorcontainer">
    <w:name w:val="pdq2pg_selectionanchorcontainer"/>
    <w:basedOn w:val="Normln"/>
    <w:rsid w:val="00443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paragraph" w:customStyle="1" w:styleId="artifact-docx-previewlistbullet">
    <w:name w:val="artifact-docx-preview_listbullet"/>
    <w:basedOn w:val="Normln"/>
    <w:rsid w:val="009B4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109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1097B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1097B"/>
    <w:rPr>
      <w:rFonts w:ascii="Aptos" w:hAnsi="Aptos"/>
      <w:color w:val="20262D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09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097B"/>
    <w:rPr>
      <w:rFonts w:ascii="Aptos" w:hAnsi="Aptos"/>
      <w:b/>
      <w:bCs/>
      <w:color w:val="20262D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0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02CA"/>
    <w:rPr>
      <w:rFonts w:ascii="Segoe UI" w:hAnsi="Segoe UI" w:cs="Segoe UI"/>
      <w:color w:val="20262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19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71455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8606">
                  <w:marLeft w:val="0"/>
                  <w:marRight w:val="0"/>
                  <w:marTop w:val="0"/>
                  <w:marBottom w:val="0"/>
                  <w:divBdr>
                    <w:top w:val="single" w:sz="6" w:space="5" w:color="auto"/>
                    <w:left w:val="none" w:sz="0" w:space="0" w:color="auto"/>
                    <w:bottom w:val="single" w:sz="6" w:space="5" w:color="auto"/>
                    <w:right w:val="none" w:sz="0" w:space="0" w:color="auto"/>
                  </w:divBdr>
                  <w:divsChild>
                    <w:div w:id="170258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27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094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0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66042">
                  <w:marLeft w:val="0"/>
                  <w:marRight w:val="0"/>
                  <w:marTop w:val="0"/>
                  <w:marBottom w:val="0"/>
                  <w:divBdr>
                    <w:top w:val="single" w:sz="6" w:space="5" w:color="auto"/>
                    <w:left w:val="none" w:sz="0" w:space="0" w:color="auto"/>
                    <w:bottom w:val="single" w:sz="6" w:space="5" w:color="auto"/>
                    <w:right w:val="none" w:sz="0" w:space="0" w:color="auto"/>
                  </w:divBdr>
                  <w:divsChild>
                    <w:div w:id="16211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7587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47458">
              <w:marLeft w:val="0"/>
              <w:marRight w:val="89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6940">
                  <w:marLeft w:val="0"/>
                  <w:marRight w:val="0"/>
                  <w:marTop w:val="0"/>
                  <w:marBottom w:val="0"/>
                  <w:divBdr>
                    <w:top w:val="single" w:sz="6" w:space="5" w:color="auto"/>
                    <w:left w:val="none" w:sz="0" w:space="0" w:color="auto"/>
                    <w:bottom w:val="single" w:sz="6" w:space="5" w:color="auto"/>
                    <w:right w:val="none" w:sz="0" w:space="0" w:color="auto"/>
                  </w:divBdr>
                  <w:divsChild>
                    <w:div w:id="165610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25ACA3-7F7A-49B0-A40D-068AD26C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4</Pages>
  <Words>1920</Words>
  <Characters>11331</Characters>
  <Application>Microsoft Office Word</Application>
  <DocSecurity>0</DocSecurity>
  <Lines>94</Lines>
  <Paragraphs>26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Stolárová Lenka</cp:lastModifiedBy>
  <cp:revision>4</cp:revision>
  <dcterms:created xsi:type="dcterms:W3CDTF">2026-09-03T17:14:00Z</dcterms:created>
  <dcterms:modified xsi:type="dcterms:W3CDTF">2026-09-04T12:58:00Z</dcterms:modified>
  <cp:category/>
</cp:coreProperties>
</file>